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15" w:rsidRPr="001E6B13" w:rsidRDefault="00105415" w:rsidP="001E6B13">
      <w:pPr>
        <w:shd w:val="clear" w:color="auto" w:fill="FFFFFF"/>
        <w:spacing w:before="100" w:beforeAutospacing="1" w:after="225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eastAsia="ru-RU"/>
        </w:rPr>
        <w:t xml:space="preserve">«Неделя профилактики рака толстой кишки (популяризация </w:t>
      </w:r>
      <w:proofErr w:type="spellStart"/>
      <w:r w:rsidRPr="001E6B13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eastAsia="ru-RU"/>
        </w:rPr>
        <w:t>цельнозерновых</w:t>
      </w:r>
      <w:proofErr w:type="spellEnd"/>
      <w:r w:rsidRPr="001E6B13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eastAsia="ru-RU"/>
        </w:rPr>
        <w:t xml:space="preserve"> продуктов)»</w:t>
      </w:r>
    </w:p>
    <w:p w:rsidR="00105415" w:rsidRPr="001E6B13" w:rsidRDefault="00105415" w:rsidP="001E6B13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Колоректальный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рак – понятие, объединяющее злокачественные новообразования ободочной и прямой кишки, в 90% случаев являющиеся по морфологической структуре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аденокарциномой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. Согласно данным ВОЗ за 2020 г. КРР прочно занимает места как в пятерке лидеров по заболеваемости – ежегодно около миллиона новых случаев (оба пола), так и по смертности – 3-е место.</w:t>
      </w:r>
    </w:p>
    <w:p w:rsidR="00105415" w:rsidRPr="001E6B13" w:rsidRDefault="00105415" w:rsidP="001E6B13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    В России в 2021 году впервые в жизни выявлено 580 415 случаев злокачественных новообразований, в том числе 315 376 случаев заболевания раком у женщин и 265 039 случаев ЗНО у мужчин. В России КРР является наиболее распространенной формой рака, – в 2021 г. зарегистрировано 71 тыс. новых случаев (у лиц обоего пола) и второй наиболее частой причиной смертности от рака – 2е место с показателем в 39 тыс. случаев смерти.</w:t>
      </w:r>
    </w:p>
    <w:p w:rsidR="00105415" w:rsidRPr="001E6B13" w:rsidRDefault="00105415" w:rsidP="001E6B13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    К факторам риска относят: избыточный вес, чрезмерное потребление жирной, жареной и соленой пищи, переработанного красного мяса в виде мясоколбасных изделий, малоподвижный образ жизни, вредные привычки (курение, алкоголь), отягощенная наследственность (случаи КРР у ближайших родственников). Особое внимание стоит обратить на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полипоз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кишечника - некоторые виды полипов имеют высокий риск переродиться в рак. Их обязательно нужно удалять. Важно понимать, что в любом случае при удалении полипа врач обязан отдать его на гистологическое исследование.</w:t>
      </w:r>
    </w:p>
    <w:p w:rsidR="00105415" w:rsidRPr="001E6B13" w:rsidRDefault="00105415" w:rsidP="001E6B13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  К сожалению, КРР на ранних стадиях практически себя не проявляет. Отчасти именно поэтому столь велик процент запущенных случаев от общего числа впервые выявленных. Насторожить должны: снижение показателей гемоглобина (анемия), умеренные боли в подвздошной области, примесь крови или слизи в кале, чередование поносов и запоров, резкое снижение массы тела, признаки общей интоксикации организма. Стандартом скрининга рака кишечника является тест кала на скрытую кровь, который необходимо сдавать один раз в 2 года, начиная с 40 лет.  Если в семейном анамнезе есть ближайшие родственники (мама, папа, бабушка, дедушка), которые страдали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колоректальным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раком, то выполнять скрининг нужно начинать на 5 лет раньше, то есть с 35 лет. После 64 лет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скрининговая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   программа предполагает сдачу теста раз в год. Если тест положительный (в кале присутствует </w:t>
      </w:r>
      <w:proofErr w:type="gram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кровь)   </w:t>
      </w:r>
      <w:proofErr w:type="gram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то это является прямым показанием к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фибро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колоноскопии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.</w:t>
      </w:r>
    </w:p>
    <w:p w:rsidR="00105415" w:rsidRPr="001E6B13" w:rsidRDefault="00105415" w:rsidP="001E6B13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   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Цельнозерновые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продукты (не белый пшеничный, а черный ржаной,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цельнозерновой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хлеб или с отрубями, не белый, а бурый необработанный рис и т.д.) полезны не только для пищеварительной системы, но и для здоровья в целом, уменьшают   риск заболеть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колоректальным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раком.   Высокое </w:t>
      </w:r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lastRenderedPageBreak/>
        <w:t xml:space="preserve">потребление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цельнозерновых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продуктов снижает риск смерти от всех причин на 17%.</w:t>
      </w:r>
    </w:p>
    <w:p w:rsidR="00105415" w:rsidRPr="001E6B13" w:rsidRDefault="00105415" w:rsidP="001E6B13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    </w:t>
      </w:r>
      <w:proofErr w:type="gram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Цель  проведения</w:t>
      </w:r>
      <w:proofErr w:type="gram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региональных тематических мероприятий по профилактике рака толстой кишки  и поддержке здорового образа жизни,- повышение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выявляемости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КРР на ранних стадиях, онкологической грамотности населения, </w:t>
      </w:r>
      <w:proofErr w:type="spellStart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>онконастороженности</w:t>
      </w:r>
      <w:proofErr w:type="spellEnd"/>
      <w:r w:rsidRPr="001E6B13">
        <w:rPr>
          <w:rFonts w:ascii="Times New Roman" w:eastAsia="Times New Roman" w:hAnsi="Times New Roman" w:cs="Times New Roman"/>
          <w:color w:val="252020"/>
          <w:sz w:val="28"/>
          <w:szCs w:val="28"/>
          <w:lang w:eastAsia="ru-RU"/>
        </w:rPr>
        <w:t xml:space="preserve"> врачей первичного звена, популяризация и обеспечение доступности программ диспансеризации и скрининга.</w:t>
      </w:r>
    </w:p>
    <w:p w:rsidR="00A42D6E" w:rsidRPr="00F47EDC" w:rsidRDefault="00A42D6E" w:rsidP="00F47EDC">
      <w:pPr>
        <w:shd w:val="clear" w:color="auto" w:fill="FFFFFF"/>
        <w:spacing w:before="225" w:after="225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50"/>
          <w:szCs w:val="50"/>
          <w:lang w:eastAsia="ru-RU"/>
        </w:rPr>
      </w:pPr>
      <w:r w:rsidRPr="00F47EDC">
        <w:rPr>
          <w:rFonts w:ascii="Times New Roman" w:eastAsia="Times New Roman" w:hAnsi="Times New Roman" w:cs="Times New Roman"/>
          <w:sz w:val="50"/>
          <w:szCs w:val="50"/>
          <w:lang w:eastAsia="ru-RU"/>
        </w:rPr>
        <w:t>Хлеб-всему голова!</w:t>
      </w:r>
    </w:p>
    <w:p w:rsidR="00A42D6E" w:rsidRPr="001E6B13" w:rsidRDefault="00A42D6E" w:rsidP="001E6B13">
      <w:pPr>
        <w:shd w:val="clear" w:color="auto" w:fill="F1F1F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2EB36C5" wp14:editId="7FC5E775">
            <wp:extent cx="2762250" cy="2762250"/>
            <wp:effectExtent l="0" t="0" r="0" b="0"/>
            <wp:docPr id="1" name="Рисунок 1" descr="http://vocmp.oblzdrav.ru/wp-content/uploads/%D1%85%D0%BB%D0%B5%D0%B1-290x29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ocmp.oblzdrav.ru/wp-content/uploads/%D1%85%D0%BB%D0%B5%D0%B1-290x29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bookmarkStart w:id="0" w:name="_GoBack"/>
      <w:bookmarkEnd w:id="0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 древних времен хлеб занимает важнейшее место в питании жителей всех стран и континентов. По мнению историков, на свет этот продукт появился примерно пятнадцать тысяч лет тому назад. Первой </w:t>
      </w:r>
      <w:proofErr w:type="gramStart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 известных хлебной культурой</w:t>
      </w:r>
      <w:proofErr w:type="gramEnd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было просо. Но уже в VII — X веках более широкое распространение получила рожь, или «жито», от слова «жить», ибо ржаной — житный хлеб стал главной пищей народов — землепашцев. Неурожай ржи, даже при изобилии других продуктов, в те времена считался величайшим бедствием.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Долгое время на столах бедного люда был только простой хлеб из перемолотой муки. И хотя в пекарнях при монастырях выпекались и хлеб с различными добавками (маком, медом, творогом), и калачи, коврижки, бублики, пироги, обычному человеку эти лакомства были недоступны. И только в 16 веке хлебопекарное дело стало разделяться на отдельные отрасли — каждая пекарня начала специализироваться на изготовлении каких-то одних изделий: появились хлебники, блинники, пирожники, калачники, пряничники.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Как издревле, так и в настоящее время хлеб продолжает оставаться важнейшим продуктом питания человека. В разных странах суточное потребление хлеба составляет от 150 до 500 г на душу населения.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России традиционно хлеба едят много — в среднем до 330 г в сутки. А в периоды экономической нестабильности потребление хлеба неизбежно возрастает, так как хлеб относится к наиболее дешевым продуктам питания.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Где же польза?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Чем же этот пищевой продукт так ценен? Дело в том, что в нем содержатся важнейшие пищевые вещества, необходимые человеку. За счет потребления хлеба мы почти наполовину удовлетворяем свою потребность в углеводах, на треть — в белках, более чем наполовину — в витаминах группы В (тиамине, рибофлавине и </w:t>
      </w:r>
      <w:proofErr w:type="spellStart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никотинамиде</w:t>
      </w:r>
      <w:proofErr w:type="spellEnd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), солях фосфора и железа. Ну а ржаной хлеб еще и является ценнейшим источником пищевой клетчатки: 100 г такого хлеба удовлетворяет потребность человека в ней на 30 %!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каждой стране существует свой, любимый рецепт хлеба. Но в основе любого вида хлеба лежат одни и те же компоненты – мука и вода. В качестве разрыхлителей могут использоваться дрожжи или химические вещества, такие как двууглекислая сода, двууглекислый аммоний, винная кислота и т.д. Кстати, о дрожжах. В последнее время все большую популярность стал приобретать так называемый </w:t>
      </w:r>
      <w:proofErr w:type="spellStart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бездрожжевой</w:t>
      </w:r>
      <w:proofErr w:type="spellEnd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хлеб. Для его приготовления в качестве разрыхлителя может использовать либо химический компонент, либо специальным образом подготовленная закваска. При этом во втором случае, называя хлеб </w:t>
      </w:r>
      <w:proofErr w:type="spellStart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бездрожжевым</w:t>
      </w:r>
      <w:proofErr w:type="spellEnd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производители лукавят – ведь чтобы закваска выполняла свою функцию, в ней в обязательном порядке должны содержаться те же самые дрожжевые клетки.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Но стоит ли бояться дрожжей в хлебе? Ведь выполнив свою функцию – разрыхление теста, под действием высоких температур при выпекании они просто </w:t>
      </w:r>
      <w:proofErr w:type="spellStart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напросто</w:t>
      </w:r>
      <w:proofErr w:type="spellEnd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погибают! И врачи, и производители здесь едины – готовый хлеб живых дрожжей не содержит, и поэтому абсолютно безопасен!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Белый или черный?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течение многих веков в нашей стране белый, или пшеничный хлеб считался дороже, вкуснее и «</w:t>
      </w:r>
      <w:proofErr w:type="spellStart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элитнее</w:t>
      </w:r>
      <w:proofErr w:type="spellEnd"/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», чем черный – ржаной. Так сложилось исторически, ведь на Руси, особенно в северных районах, рожь выращивать было проще, чем пшеницу. Поэтому ржаной хлеб употребляли крестьяне, а пшеничный, требующий особых забот – «бояре». Однако сейчас отношение к белому хлебу изменилось, и на него ополчились и врачи, и сторонники правильного питания. Причиной этого стала его высокая калорийность (230-250 ккал на 100 г продукта) и более низкое, по сравнению с хлебом ржаным, содержание полезных пищевых волокон. Поэтому, по мнению диетологов, для большинства здоровых людей предпочтительнее ржаной хлеб из муки грубого помола.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Однако темный хлеб вреден людям с хроническим гастритом, язвенной болезнью и заболеваниями кишечника. Таким пациентам врачи рекомендуют употреблять хлеб пшеничный, причем не свежий, а предварительно подсушенный.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«Хлеба к обеду в меру бери…»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 По мнению диетологов, хлеб должен присутствовать в рационе ежедневно. Но в небольшом количестве. Для человека, занимающегося физическим трудом или ведущего активный образ жизни, суточная норма потребления хлеба составляет 300–350 г. Людям умственного труда следует съедать не более 150 г в день.</w:t>
      </w:r>
    </w:p>
    <w:p w:rsidR="00A42D6E" w:rsidRPr="001E6B13" w:rsidRDefault="00A42D6E" w:rsidP="001E6B13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E6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 Таким образом, как в древнейшие времена, так и по сию пору хлеб продолжает оставаться важнейшим продуктом в нашем рационе. Однако, как и во всем прочем, в его употреблении нужно соблюдать здоровую меру.</w:t>
      </w:r>
    </w:p>
    <w:p w:rsidR="00C559DB" w:rsidRPr="001E6B13" w:rsidRDefault="00C559DB" w:rsidP="001E6B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59DB" w:rsidRPr="001E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51"/>
    <w:rsid w:val="00105415"/>
    <w:rsid w:val="001E6B13"/>
    <w:rsid w:val="0065278C"/>
    <w:rsid w:val="00727151"/>
    <w:rsid w:val="00A42D6E"/>
    <w:rsid w:val="00C559DB"/>
    <w:rsid w:val="00F4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2753"/>
  <w15:chartTrackingRefBased/>
  <w15:docId w15:val="{4E38BAF7-722E-40D6-A073-D7FE9024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8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582">
          <w:marLeft w:val="0"/>
          <w:marRight w:val="22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vocmp.oblzdrav.ru/wp-content/uploads/%D1%85%D0%BB%D0%B5%D0%B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5</cp:revision>
  <dcterms:created xsi:type="dcterms:W3CDTF">2022-11-11T11:08:00Z</dcterms:created>
  <dcterms:modified xsi:type="dcterms:W3CDTF">2022-11-11T11:27:00Z</dcterms:modified>
</cp:coreProperties>
</file>